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4" w:type="dxa"/>
        <w:tblInd w:w="-108" w:type="dxa"/>
        <w:tblLayout w:type="fixed"/>
        <w:tblCellMar>
          <w:left w:w="10" w:type="dxa"/>
          <w:right w:w="10" w:type="dxa"/>
        </w:tblCellMar>
        <w:tblLook w:val="04A0" w:firstRow="1" w:lastRow="0" w:firstColumn="1" w:lastColumn="0" w:noHBand="0" w:noVBand="1"/>
      </w:tblPr>
      <w:tblGrid>
        <w:gridCol w:w="4642"/>
        <w:gridCol w:w="4802"/>
      </w:tblGrid>
      <w:tr w:rsidR="007E3FB2" w:rsidTr="007B5E7E">
        <w:tblPrEx>
          <w:tblCellMar>
            <w:top w:w="0" w:type="dxa"/>
            <w:bottom w:w="0" w:type="dxa"/>
          </w:tblCellMar>
        </w:tblPrEx>
        <w:trPr>
          <w:trHeight w:val="1572"/>
        </w:trPr>
        <w:tc>
          <w:tcPr>
            <w:tcW w:w="4642" w:type="dxa"/>
            <w:tcMar>
              <w:top w:w="0" w:type="dxa"/>
              <w:left w:w="108" w:type="dxa"/>
              <w:bottom w:w="0" w:type="dxa"/>
              <w:right w:w="108" w:type="dxa"/>
            </w:tcMar>
          </w:tcPr>
          <w:p w:rsidR="007E3FB2" w:rsidRDefault="007E3FB2" w:rsidP="007B5E7E">
            <w:pPr>
              <w:pStyle w:val="Standard"/>
              <w:jc w:val="center"/>
            </w:pPr>
            <w:r>
              <w:t>ĐẢNG BỘ TỈNH HẢI DƯƠNG</w:t>
            </w:r>
          </w:p>
          <w:p w:rsidR="007E3FB2" w:rsidRDefault="007E3FB2" w:rsidP="007B5E7E">
            <w:pPr>
              <w:pStyle w:val="Standard"/>
              <w:jc w:val="center"/>
              <w:rPr>
                <w:b/>
              </w:rPr>
            </w:pPr>
            <w:r>
              <w:rPr>
                <w:b/>
              </w:rPr>
              <w:t>HUYỆN ỦY KIM THÀNH</w:t>
            </w:r>
          </w:p>
          <w:p w:rsidR="007E3FB2" w:rsidRDefault="007E3FB2" w:rsidP="007B5E7E">
            <w:pPr>
              <w:pStyle w:val="Standard"/>
              <w:jc w:val="center"/>
            </w:pPr>
            <w:r>
              <w:t>*</w:t>
            </w:r>
          </w:p>
          <w:p w:rsidR="007E3FB2" w:rsidRDefault="007E3FB2" w:rsidP="007B5E7E">
            <w:pPr>
              <w:pStyle w:val="Standard"/>
              <w:jc w:val="center"/>
            </w:pPr>
            <w:r>
              <w:t>Số 06  - CT/HU</w:t>
            </w:r>
          </w:p>
        </w:tc>
        <w:tc>
          <w:tcPr>
            <w:tcW w:w="4802" w:type="dxa"/>
            <w:tcMar>
              <w:top w:w="0" w:type="dxa"/>
              <w:left w:w="108" w:type="dxa"/>
              <w:bottom w:w="0" w:type="dxa"/>
              <w:right w:w="108" w:type="dxa"/>
            </w:tcMar>
          </w:tcPr>
          <w:p w:rsidR="007E3FB2" w:rsidRDefault="007E3FB2" w:rsidP="007B5E7E">
            <w:pPr>
              <w:pStyle w:val="Standard"/>
              <w:jc w:val="center"/>
              <w:rPr>
                <w:b/>
                <w:sz w:val="30"/>
                <w:szCs w:val="30"/>
                <w:u w:val="single"/>
              </w:rPr>
            </w:pPr>
            <w:r>
              <w:rPr>
                <w:b/>
                <w:sz w:val="30"/>
                <w:szCs w:val="30"/>
                <w:u w:val="single"/>
              </w:rPr>
              <w:t>ĐẢNG CỘNG SẢN VIỆT NAM</w:t>
            </w:r>
          </w:p>
          <w:p w:rsidR="007E3FB2" w:rsidRDefault="007E3FB2" w:rsidP="007B5E7E">
            <w:pPr>
              <w:pStyle w:val="Standard"/>
              <w:jc w:val="center"/>
              <w:rPr>
                <w:u w:val="single"/>
              </w:rPr>
            </w:pPr>
          </w:p>
          <w:p w:rsidR="007E3FB2" w:rsidRDefault="007E3FB2" w:rsidP="007B5E7E">
            <w:pPr>
              <w:pStyle w:val="Standard"/>
              <w:jc w:val="center"/>
              <w:rPr>
                <w:i/>
              </w:rPr>
            </w:pPr>
          </w:p>
          <w:p w:rsidR="007E3FB2" w:rsidRDefault="007E3FB2" w:rsidP="007B5E7E">
            <w:pPr>
              <w:pStyle w:val="Standard"/>
              <w:jc w:val="center"/>
              <w:rPr>
                <w:i/>
              </w:rPr>
            </w:pPr>
            <w:r>
              <w:rPr>
                <w:i/>
              </w:rPr>
              <w:t>Kim Thành, ngày 27 tháng 01 năm 2021</w:t>
            </w:r>
          </w:p>
        </w:tc>
      </w:tr>
    </w:tbl>
    <w:p w:rsidR="007E3FB2" w:rsidRDefault="007E3FB2" w:rsidP="007E3FB2">
      <w:pPr>
        <w:pStyle w:val="Standard"/>
        <w:spacing w:line="360" w:lineRule="exact"/>
        <w:jc w:val="center"/>
        <w:rPr>
          <w:b/>
          <w:sz w:val="32"/>
          <w:szCs w:val="32"/>
        </w:rPr>
      </w:pPr>
    </w:p>
    <w:p w:rsidR="007E3FB2" w:rsidRDefault="007E3FB2" w:rsidP="007E3FB2">
      <w:pPr>
        <w:pStyle w:val="Standard"/>
        <w:spacing w:line="340" w:lineRule="exact"/>
        <w:jc w:val="center"/>
        <w:rPr>
          <w:b/>
          <w:sz w:val="32"/>
          <w:szCs w:val="32"/>
        </w:rPr>
      </w:pPr>
      <w:r>
        <w:rPr>
          <w:b/>
          <w:sz w:val="32"/>
          <w:szCs w:val="32"/>
        </w:rPr>
        <w:t>CHỈ THỊ</w:t>
      </w:r>
    </w:p>
    <w:p w:rsidR="007E3FB2" w:rsidRDefault="007E3FB2" w:rsidP="007E3FB2">
      <w:pPr>
        <w:pStyle w:val="Standard"/>
        <w:spacing w:line="340" w:lineRule="exact"/>
        <w:jc w:val="center"/>
      </w:pPr>
      <w:r>
        <w:t>CỦA BAN THƯỜNG VỤ HUYỆN ỦY</w:t>
      </w:r>
    </w:p>
    <w:p w:rsidR="007E3FB2" w:rsidRDefault="007E3FB2" w:rsidP="007E3FB2">
      <w:pPr>
        <w:pStyle w:val="Standard"/>
        <w:spacing w:line="340" w:lineRule="exact"/>
        <w:jc w:val="center"/>
        <w:rPr>
          <w:b/>
        </w:rPr>
      </w:pPr>
      <w:r>
        <w:rPr>
          <w:b/>
        </w:rPr>
        <w:t>về công tác phòng, chống dịch bệnh Covid-19 trên địa bàn huyện</w:t>
      </w:r>
    </w:p>
    <w:p w:rsidR="007E3FB2" w:rsidRDefault="007E3FB2" w:rsidP="007E3FB2">
      <w:pPr>
        <w:pStyle w:val="Standard"/>
        <w:spacing w:line="340" w:lineRule="exact"/>
        <w:jc w:val="center"/>
        <w:rPr>
          <w:b/>
        </w:rPr>
      </w:pPr>
      <w:r>
        <w:rPr>
          <w:b/>
        </w:rPr>
        <w:t>-----</w:t>
      </w:r>
    </w:p>
    <w:p w:rsidR="007E3FB2" w:rsidRDefault="007E3FB2" w:rsidP="007E3FB2">
      <w:pPr>
        <w:pStyle w:val="NormalWeb"/>
        <w:spacing w:before="0" w:after="0" w:line="340" w:lineRule="exact"/>
        <w:ind w:firstLine="720"/>
        <w:jc w:val="both"/>
        <w:rPr>
          <w:sz w:val="28"/>
          <w:szCs w:val="28"/>
          <w:lang w:val="vi-VN"/>
        </w:rPr>
      </w:pPr>
    </w:p>
    <w:p w:rsidR="007E3FB2" w:rsidRDefault="007E3FB2" w:rsidP="007E3FB2">
      <w:pPr>
        <w:pStyle w:val="Standard"/>
        <w:spacing w:line="340" w:lineRule="exact"/>
        <w:ind w:firstLine="720"/>
        <w:jc w:val="both"/>
        <w:rPr>
          <w:lang w:val="vi-VN"/>
        </w:rPr>
      </w:pPr>
      <w:r>
        <w:rPr>
          <w:lang w:val="vi-VN"/>
        </w:rPr>
        <w:t>Trong thời gian qua, các cấp ủy, tổ chức đảng trên địa bàn huyện Kim Thành đã quán triệt sâu sắc và thực hiện nghiêm túc các văn bản chỉ đạo của Trung ương, của Tỉnh ủy và Huyện ủy về công tác phòng, chống dịch bệnh Covid-19. Công tác lãnh đạo, chỉ đạo và tổ chức triển khai phòng, chống dịch bệnh Covid-19 được thực hiện quyết liệt, kịp thời và hiệu quả. Ban Thường vụ Huyện ủy đánh giá cao sự nỗ lực, cố gắng của các cấp ủy, chính quyền, ban chỉ đạo phòng, chống dịch và hệ thống chính trị các cấp, các tổ chức, cá nhân đã tham gia quyên góp, ủng hộ vật chất và tinh thần để động viên nhân dân và đội ngũ tham gia tuyến đầu công tác phòng, chống dịch bệnh Covid-19.</w:t>
      </w:r>
    </w:p>
    <w:p w:rsidR="007E3FB2" w:rsidRDefault="007E3FB2" w:rsidP="007E3FB2">
      <w:pPr>
        <w:pStyle w:val="Standard"/>
        <w:spacing w:line="360" w:lineRule="exact"/>
        <w:ind w:firstLine="720"/>
        <w:jc w:val="both"/>
        <w:rPr>
          <w:lang w:val="vi-VN"/>
        </w:rPr>
      </w:pPr>
      <w:r>
        <w:rPr>
          <w:lang w:val="vi-VN"/>
        </w:rPr>
        <w:t>Tuy nhiên, tình hình dịch bệnh Covid-19 trên địa bàn tỉnh Hải Dương đang diễn biến phức tạp, có nguy cơ lây lan trong cộng đồng. Để thực hiện tốt công tác phòng, chống dịch bệnh Covid-19 trên địa bàn huyện, Ban Thường vụ Huyện ủy yêu cầu các cấp ủy, tổ chức đảng, chính quyền, MTTQ và các đoàn thể chính trị- xã hội các cấp cần thực hiện tốt một số nội dung sau:</w:t>
      </w:r>
    </w:p>
    <w:p w:rsidR="007E3FB2" w:rsidRDefault="007E3FB2" w:rsidP="007E3FB2">
      <w:pPr>
        <w:pStyle w:val="Standard"/>
        <w:spacing w:line="340" w:lineRule="exact"/>
        <w:ind w:firstLine="720"/>
        <w:jc w:val="both"/>
      </w:pPr>
      <w:r>
        <w:rPr>
          <w:b/>
          <w:lang w:val="vi-VN"/>
        </w:rPr>
        <w:t>1.</w:t>
      </w:r>
      <w:r>
        <w:rPr>
          <w:lang w:val="vi-VN"/>
        </w:rPr>
        <w:t xml:space="preserve"> Các cấp ủy, tổ chức đảng, MTTQ và các đoàn thể chính trị tiếp tục quán triệt, nhận thức đầy đủ về đại dịch Covid-19; nếu có ca bệnh phát sinh hoặc nguy cơ bùng phát dịch bệnh Covid-19 thì phải xác định nhiệm vụ phòng, chống dịch hết sức quan trọng và cấp bách. Đẩy mạnh việc ứng dụng công nghệ thông tin trong công tác lãnh đạo, chỉ đạo và điều hành các hoạt động đối với các địa phương, cơ quan, đơn vị.</w:t>
      </w:r>
    </w:p>
    <w:p w:rsidR="007E3FB2" w:rsidRDefault="007E3FB2" w:rsidP="007E3FB2">
      <w:pPr>
        <w:pStyle w:val="Standard"/>
        <w:spacing w:line="340" w:lineRule="exact"/>
        <w:ind w:firstLine="720"/>
        <w:jc w:val="both"/>
      </w:pPr>
      <w:r>
        <w:rPr>
          <w:b/>
          <w:lang w:val="vi-VN"/>
        </w:rPr>
        <w:t>2.</w:t>
      </w:r>
      <w:r>
        <w:rPr>
          <w:lang w:val="vi-VN"/>
        </w:rPr>
        <w:t xml:space="preserve"> Các cấp ủy, tổ chức đảng tiếp tục tăng cường sự lãnh đạo, chỉ đạo, đổi mới công tác tuyên truyền về tình hình dịch bệnh để mọi người dân nhận thức, hiểu rõ tình hình dịch bệnh Covid-19 có nguy cơ bùng phát; mỗi người dân luôn đề cao cảnh giác, nâng cao ý thức phòng bệnh, không hoang mang trước dịch bệnh, nhưng tuyệt đối không được chủ quan. Nội dung tuyên truyền có trọng tâm, trọng điểm, ngắn gọn, dễ nhớ và dễ thực hiện. Kịp thời xử lý nghiêm các tổ chức, cá nhân vi phạm và không chấp hành quy định trong phòng, chống dịch bệnh. Thông tin công khai, kịp thời về tình hình các ca bệnh và các trường hợp tiếp xúc gần để người dân chủ động giám sát cách ly. Tiếp tục khuyến cáo người dân cài đặt và sử dụng các ứng dụng công nghệ thông tin trong phòng, chống dịch như thực hiện khai báo y tế điện tử, NCOVI, Bluezone. Đồng thời nêu cao vai trò, </w:t>
      </w:r>
      <w:r>
        <w:rPr>
          <w:lang w:val="vi-VN"/>
        </w:rPr>
        <w:lastRenderedPageBreak/>
        <w:t>trách nhiệm của người đứng đầu cấp ủy, chính quyền trong lãnh đạo, chỉ đạo công tác phòng, chống dịch bệnh Covid-19.</w:t>
      </w:r>
    </w:p>
    <w:p w:rsidR="007E3FB2" w:rsidRDefault="007E3FB2" w:rsidP="007E3FB2">
      <w:pPr>
        <w:pStyle w:val="Standard"/>
        <w:spacing w:line="340" w:lineRule="exact"/>
        <w:ind w:firstLine="720"/>
        <w:jc w:val="both"/>
      </w:pPr>
      <w:r>
        <w:rPr>
          <w:b/>
          <w:lang w:val="vi-VN"/>
        </w:rPr>
        <w:t>3.</w:t>
      </w:r>
      <w:r>
        <w:rPr>
          <w:lang w:val="vi-VN"/>
        </w:rPr>
        <w:t xml:space="preserve"> Giao Uỷ ban nhân dân huyện:</w:t>
      </w:r>
    </w:p>
    <w:p w:rsidR="007E3FB2" w:rsidRDefault="007E3FB2" w:rsidP="007E3FB2">
      <w:pPr>
        <w:pStyle w:val="Standard"/>
        <w:spacing w:line="340" w:lineRule="exact"/>
        <w:ind w:firstLine="720"/>
        <w:jc w:val="both"/>
        <w:rPr>
          <w:lang w:val="vi-VN"/>
        </w:rPr>
      </w:pPr>
      <w:r>
        <w:rPr>
          <w:lang w:val="vi-VN"/>
        </w:rPr>
        <w:t>- Tiếp tục triển khai, thực hiện nghiêm túc, quyết liệt các văn bản chỉ đạo của Ban Bí thư Trung ương Đảng, Thủ tướng Chính phủ, Ban Thường vụ Tỉnh ủy, UBND tỉnh, Ban Thường vụ Huyện ủy; tuyệt đối tránh tư tưởng chủ quan, lơ là mất cảnh giác trước tình hình dịch bệnh.</w:t>
      </w:r>
    </w:p>
    <w:p w:rsidR="007E3FB2" w:rsidRDefault="007E3FB2" w:rsidP="007E3FB2">
      <w:pPr>
        <w:pStyle w:val="Standard"/>
        <w:spacing w:line="340" w:lineRule="exact"/>
        <w:ind w:firstLine="720"/>
        <w:jc w:val="both"/>
        <w:rPr>
          <w:lang w:val="vi-VN"/>
        </w:rPr>
      </w:pPr>
      <w:r>
        <w:rPr>
          <w:lang w:val="vi-VN"/>
        </w:rPr>
        <w:t>- Chỉ đạo các địa phương, cơ quan, đơn vị, doanh nghiệp tiếp tục triển khai thực hiện kế hoạch ứng phó với các tình huống khi dịch bệnh xảy ra. Ngành y tế tiếp tục triển khai kế hoạch, biện pháp cụ thể đảm bảo an toàn đối với Trung tâm y tế và các cơ sở khám, chữa bệnh theo đúng quy định của Bộ y tế và tình hình thực tế của địa phương.</w:t>
      </w:r>
    </w:p>
    <w:p w:rsidR="007E3FB2" w:rsidRDefault="007E3FB2" w:rsidP="007E3FB2">
      <w:pPr>
        <w:pStyle w:val="Standard"/>
        <w:spacing w:line="340" w:lineRule="exact"/>
        <w:ind w:firstLine="720"/>
        <w:jc w:val="both"/>
        <w:rPr>
          <w:lang w:val="vi-VN"/>
        </w:rPr>
      </w:pPr>
      <w:r>
        <w:rPr>
          <w:lang w:val="vi-VN"/>
        </w:rPr>
        <w:t>- Rà soát, củng cố, quy trình quản lý, điều hành trong khu cách ly y tế tập trung; tùy từng tình huống cụ thể để phân công nhiệm vụ cho cơ quan chủ lực, nòng cốt đối với lực lượng quân đội, công an, y tế…; có phương án bảo đảm an toàn các khu vực trọng yếu để duy trì hoạt động bình thường.</w:t>
      </w:r>
    </w:p>
    <w:p w:rsidR="007E3FB2" w:rsidRDefault="007E3FB2" w:rsidP="007E3FB2">
      <w:pPr>
        <w:pStyle w:val="Standard"/>
        <w:spacing w:line="340" w:lineRule="exact"/>
        <w:ind w:firstLine="720"/>
        <w:jc w:val="both"/>
        <w:rPr>
          <w:lang w:val="vi-VN"/>
        </w:rPr>
      </w:pPr>
      <w:r>
        <w:rPr>
          <w:lang w:val="vi-VN"/>
        </w:rPr>
        <w:t>- Tiếp tục tăng cường kỷ luật, kỷ cương, gắn với đẩy mạnh cải cách thủ tục hành chính trong các cơ quan, đơn vị; tạo điều kiện thuận lợi cho các tổ chức, doanh nghiệp và người dân trong giải quyết các thủ tục hành chính. Nêu cao vai trò, trách nhiệm của người đứng đầu cấp ủy, chính quyền các cấp, thủ trưởng cơ quan, đơn vị trong công tác phòng, chống dịch Covid-19.</w:t>
      </w:r>
    </w:p>
    <w:p w:rsidR="007E3FB2" w:rsidRDefault="007E3FB2" w:rsidP="007E3FB2">
      <w:pPr>
        <w:pStyle w:val="Standard"/>
        <w:spacing w:line="340" w:lineRule="exact"/>
        <w:ind w:firstLine="720"/>
        <w:jc w:val="both"/>
      </w:pPr>
      <w:r>
        <w:rPr>
          <w:b/>
          <w:lang w:val="vi-VN"/>
        </w:rPr>
        <w:t>4.</w:t>
      </w:r>
      <w:r>
        <w:rPr>
          <w:lang w:val="vi-VN"/>
        </w:rPr>
        <w:t xml:space="preserve"> Ủy ban nhân dân huyện, các phòng, ban, ngành, MTTQ và các đoàn thể chính trị- xã hội, Đảng ủy, Ủy ban nhân dân các xã, thị trấn, các cơ quan, đơn vị và người đứng đầu ở các cấp, các ngành trong huyện nghiêm túc quán triệt và tổ chức triển khai thực hiện Chỉ thị.</w:t>
      </w:r>
    </w:p>
    <w:p w:rsidR="007E3FB2" w:rsidRDefault="007E3FB2" w:rsidP="007E3FB2">
      <w:pPr>
        <w:pStyle w:val="Standard"/>
        <w:spacing w:line="340" w:lineRule="exact"/>
        <w:ind w:firstLine="720"/>
        <w:jc w:val="both"/>
        <w:rPr>
          <w:lang w:val="vi-VN"/>
        </w:rPr>
      </w:pPr>
      <w:r>
        <w:rPr>
          <w:lang w:val="vi-VN"/>
        </w:rPr>
        <w:t>Chỉ thị này được phổ biến đến các chi bộ.</w:t>
      </w:r>
    </w:p>
    <w:p w:rsidR="007E3FB2" w:rsidRDefault="007E3FB2" w:rsidP="007E3FB2">
      <w:pPr>
        <w:pStyle w:val="body-text"/>
        <w:shd w:val="clear" w:color="auto" w:fill="FFFFFF"/>
        <w:spacing w:before="120" w:after="0" w:line="360" w:lineRule="exact"/>
        <w:jc w:val="both"/>
        <w:rPr>
          <w:color w:val="000000"/>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5210"/>
        <w:gridCol w:w="4360"/>
      </w:tblGrid>
      <w:tr w:rsidR="007E3FB2" w:rsidTr="007B5E7E">
        <w:tblPrEx>
          <w:tblCellMar>
            <w:top w:w="0" w:type="dxa"/>
            <w:bottom w:w="0" w:type="dxa"/>
          </w:tblCellMar>
        </w:tblPrEx>
        <w:tc>
          <w:tcPr>
            <w:tcW w:w="5210" w:type="dxa"/>
            <w:tcMar>
              <w:top w:w="0" w:type="dxa"/>
              <w:left w:w="108" w:type="dxa"/>
              <w:bottom w:w="0" w:type="dxa"/>
              <w:right w:w="108" w:type="dxa"/>
            </w:tcMar>
          </w:tcPr>
          <w:p w:rsidR="007E3FB2" w:rsidRDefault="007E3FB2" w:rsidP="007B5E7E">
            <w:pPr>
              <w:pStyle w:val="Standard"/>
              <w:spacing w:before="120" w:line="360" w:lineRule="exact"/>
              <w:rPr>
                <w:u w:val="single"/>
              </w:rPr>
            </w:pPr>
            <w:r>
              <w:rPr>
                <w:u w:val="single"/>
              </w:rPr>
              <w:t>Nơi nhận:</w:t>
            </w:r>
          </w:p>
          <w:p w:rsidR="007E3FB2" w:rsidRDefault="007E3FB2" w:rsidP="007B5E7E">
            <w:pPr>
              <w:pStyle w:val="Standard"/>
            </w:pPr>
            <w:r>
              <w:rPr>
                <w:sz w:val="24"/>
                <w:szCs w:val="24"/>
              </w:rPr>
              <w:t xml:space="preserve">- Thường trực Tỉnh ủy </w:t>
            </w:r>
            <w:r>
              <w:rPr>
                <w:i/>
                <w:sz w:val="24"/>
                <w:szCs w:val="24"/>
              </w:rPr>
              <w:t>(để b/c)</w:t>
            </w:r>
            <w:r>
              <w:rPr>
                <w:sz w:val="24"/>
                <w:szCs w:val="24"/>
              </w:rPr>
              <w:t>,</w:t>
            </w:r>
          </w:p>
          <w:p w:rsidR="007E3FB2" w:rsidRDefault="007E3FB2" w:rsidP="007B5E7E">
            <w:pPr>
              <w:pStyle w:val="Standard"/>
              <w:rPr>
                <w:sz w:val="24"/>
                <w:szCs w:val="24"/>
              </w:rPr>
            </w:pPr>
            <w:r>
              <w:rPr>
                <w:sz w:val="24"/>
                <w:szCs w:val="24"/>
              </w:rPr>
              <w:t>- Văn phòng Tỉnh ủy;</w:t>
            </w:r>
          </w:p>
          <w:p w:rsidR="007E3FB2" w:rsidRDefault="007E3FB2" w:rsidP="007B5E7E">
            <w:pPr>
              <w:pStyle w:val="Standard"/>
              <w:rPr>
                <w:sz w:val="24"/>
                <w:szCs w:val="24"/>
              </w:rPr>
            </w:pPr>
            <w:r>
              <w:rPr>
                <w:sz w:val="24"/>
                <w:szCs w:val="24"/>
              </w:rPr>
              <w:t>- Đ/c Lưu Văn Bản-Ủy viên BTV, Phó chủ tịch UBND tỉnh;</w:t>
            </w:r>
          </w:p>
          <w:p w:rsidR="007E3FB2" w:rsidRDefault="007E3FB2" w:rsidP="007B5E7E">
            <w:pPr>
              <w:pStyle w:val="Standard"/>
              <w:rPr>
                <w:sz w:val="24"/>
                <w:szCs w:val="24"/>
              </w:rPr>
            </w:pPr>
            <w:r>
              <w:rPr>
                <w:sz w:val="24"/>
                <w:szCs w:val="24"/>
              </w:rPr>
              <w:t>- Các đồng chí Thường vụ Huyện ủy;</w:t>
            </w:r>
          </w:p>
          <w:p w:rsidR="007E3FB2" w:rsidRDefault="007E3FB2" w:rsidP="007B5E7E">
            <w:pPr>
              <w:pStyle w:val="Standard"/>
              <w:rPr>
                <w:sz w:val="24"/>
                <w:szCs w:val="24"/>
              </w:rPr>
            </w:pPr>
            <w:r>
              <w:rPr>
                <w:sz w:val="24"/>
                <w:szCs w:val="24"/>
              </w:rPr>
              <w:t>- Ban Chấp hành Đảng bộ huyện;</w:t>
            </w:r>
          </w:p>
          <w:p w:rsidR="007E3FB2" w:rsidRDefault="007E3FB2" w:rsidP="007B5E7E">
            <w:pPr>
              <w:pStyle w:val="Standard"/>
              <w:rPr>
                <w:sz w:val="24"/>
                <w:szCs w:val="24"/>
              </w:rPr>
            </w:pPr>
            <w:r>
              <w:rPr>
                <w:sz w:val="24"/>
                <w:szCs w:val="24"/>
              </w:rPr>
              <w:t>- Các phòng, ban, ngành, đoàn thể huyện;</w:t>
            </w:r>
          </w:p>
          <w:p w:rsidR="007E3FB2" w:rsidRDefault="007E3FB2" w:rsidP="007B5E7E">
            <w:pPr>
              <w:pStyle w:val="Standard"/>
              <w:rPr>
                <w:sz w:val="24"/>
                <w:szCs w:val="24"/>
              </w:rPr>
            </w:pPr>
            <w:r>
              <w:rPr>
                <w:sz w:val="24"/>
                <w:szCs w:val="24"/>
              </w:rPr>
              <w:t>- Đảng ủy, UBND các xã,thị trấn;</w:t>
            </w:r>
          </w:p>
          <w:p w:rsidR="007E3FB2" w:rsidRDefault="007E3FB2" w:rsidP="007B5E7E">
            <w:pPr>
              <w:pStyle w:val="Standard"/>
              <w:jc w:val="both"/>
              <w:rPr>
                <w:sz w:val="24"/>
                <w:szCs w:val="24"/>
              </w:rPr>
            </w:pPr>
            <w:r>
              <w:rPr>
                <w:sz w:val="24"/>
                <w:szCs w:val="24"/>
              </w:rPr>
              <w:t>- Lưu VP.</w:t>
            </w:r>
          </w:p>
        </w:tc>
        <w:tc>
          <w:tcPr>
            <w:tcW w:w="4360" w:type="dxa"/>
            <w:tcMar>
              <w:top w:w="0" w:type="dxa"/>
              <w:left w:w="108" w:type="dxa"/>
              <w:bottom w:w="0" w:type="dxa"/>
              <w:right w:w="108" w:type="dxa"/>
            </w:tcMar>
          </w:tcPr>
          <w:p w:rsidR="007E3FB2" w:rsidRDefault="007E3FB2" w:rsidP="007B5E7E">
            <w:pPr>
              <w:pStyle w:val="Standard"/>
              <w:spacing w:before="120"/>
              <w:jc w:val="center"/>
              <w:rPr>
                <w:b/>
              </w:rPr>
            </w:pPr>
            <w:r>
              <w:rPr>
                <w:b/>
              </w:rPr>
              <w:t>T/M BAN THƯỜNG VỤ</w:t>
            </w:r>
          </w:p>
          <w:p w:rsidR="007E3FB2" w:rsidRDefault="007E3FB2" w:rsidP="007B5E7E">
            <w:pPr>
              <w:pStyle w:val="Standard"/>
              <w:jc w:val="center"/>
            </w:pPr>
            <w:r>
              <w:t>PHÓ BÍ THƯ THƯỜNG TRỰC</w:t>
            </w:r>
          </w:p>
          <w:p w:rsidR="007E3FB2" w:rsidRDefault="007E3FB2" w:rsidP="007B5E7E">
            <w:pPr>
              <w:pStyle w:val="Standard"/>
              <w:jc w:val="center"/>
              <w:rPr>
                <w:b/>
              </w:rPr>
            </w:pPr>
          </w:p>
          <w:p w:rsidR="007E3FB2" w:rsidRDefault="007E3FB2" w:rsidP="007B5E7E">
            <w:pPr>
              <w:pStyle w:val="Standard"/>
              <w:jc w:val="center"/>
              <w:rPr>
                <w:b/>
              </w:rPr>
            </w:pPr>
          </w:p>
          <w:p w:rsidR="007E3FB2" w:rsidRDefault="007E3FB2" w:rsidP="007B5E7E">
            <w:pPr>
              <w:pStyle w:val="Standard"/>
              <w:rPr>
                <w:b/>
              </w:rPr>
            </w:pPr>
          </w:p>
          <w:p w:rsidR="007E3FB2" w:rsidRDefault="007E3FB2" w:rsidP="007B5E7E">
            <w:pPr>
              <w:pStyle w:val="Standard"/>
              <w:rPr>
                <w:b/>
              </w:rPr>
            </w:pPr>
          </w:p>
          <w:p w:rsidR="007E3FB2" w:rsidRDefault="007E3FB2" w:rsidP="007B5E7E">
            <w:pPr>
              <w:pStyle w:val="Standard"/>
              <w:jc w:val="center"/>
              <w:rPr>
                <w:b/>
              </w:rPr>
            </w:pPr>
          </w:p>
          <w:p w:rsidR="007E3FB2" w:rsidRDefault="007E3FB2" w:rsidP="007B5E7E">
            <w:pPr>
              <w:pStyle w:val="Standard"/>
              <w:jc w:val="center"/>
              <w:rPr>
                <w:b/>
                <w:color w:val="222222"/>
                <w:lang w:eastAsia="vi-VN"/>
              </w:rPr>
            </w:pPr>
            <w:r>
              <w:rPr>
                <w:b/>
                <w:color w:val="222222"/>
                <w:lang w:eastAsia="vi-VN"/>
              </w:rPr>
              <w:t>Lê Anh Dũng</w:t>
            </w:r>
          </w:p>
        </w:tc>
      </w:tr>
    </w:tbl>
    <w:p w:rsidR="007E3FB2" w:rsidRDefault="007E3FB2" w:rsidP="007E3FB2">
      <w:pPr>
        <w:pStyle w:val="Standard"/>
        <w:spacing w:line="360" w:lineRule="exact"/>
      </w:pPr>
    </w:p>
    <w:p w:rsidR="00116345" w:rsidRDefault="00116345">
      <w:bookmarkStart w:id="0" w:name="_GoBack"/>
      <w:bookmarkEnd w:id="0"/>
    </w:p>
    <w:sectPr w:rsidR="00116345">
      <w:headerReference w:type="default" r:id="rId5"/>
      <w:footerReference w:type="default" r:id="rId6"/>
      <w:pgSz w:w="11906" w:h="16838"/>
      <w:pgMar w:top="1177" w:right="851" w:bottom="938" w:left="184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77" w:rsidRDefault="007E3FB2">
    <w:pPr>
      <w:pStyle w:val="Footer"/>
      <w:jc w:val="right"/>
      <w:rPr>
        <w:rFonts w:ascii="Cambria" w:hAnsi="Cambria" w:cs="Cambria"/>
        <w:sz w:val="24"/>
        <w:szCs w:val="24"/>
      </w:rPr>
    </w:pPr>
  </w:p>
  <w:p w:rsidR="00367777" w:rsidRDefault="007E3FB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77" w:rsidRDefault="007E3F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B2"/>
    <w:rsid w:val="00116345"/>
    <w:rsid w:val="007E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B2"/>
    <w:pPr>
      <w:widowControl w:val="0"/>
      <w:suppressAutoHyphens/>
      <w:autoSpaceDN w:val="0"/>
      <w:textAlignment w:val="baseline"/>
    </w:pPr>
    <w:rPr>
      <w:rFonts w:ascii="Calibri" w:eastAsia="SimSun" w:hAnsi="Calibri" w:cs="Tahoma"/>
      <w:kern w:val="3"/>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E3FB2"/>
    <w:pPr>
      <w:suppressAutoHyphens/>
      <w:autoSpaceDN w:val="0"/>
      <w:spacing w:after="0" w:line="240" w:lineRule="auto"/>
      <w:textAlignment w:val="baseline"/>
    </w:pPr>
    <w:rPr>
      <w:rFonts w:ascii="Times New Roman" w:eastAsia="Times New Roman" w:hAnsi="Times New Roman" w:cs="Times New Roman"/>
      <w:kern w:val="3"/>
      <w:sz w:val="28"/>
      <w:szCs w:val="28"/>
      <w:lang w:eastAsia="zh-CN"/>
    </w:rPr>
  </w:style>
  <w:style w:type="paragraph" w:styleId="Footer">
    <w:name w:val="footer"/>
    <w:basedOn w:val="Standard"/>
    <w:link w:val="FooterChar"/>
    <w:rsid w:val="007E3FB2"/>
    <w:pPr>
      <w:suppressLineNumbers/>
      <w:tabs>
        <w:tab w:val="center" w:pos="4513"/>
        <w:tab w:val="right" w:pos="9026"/>
      </w:tabs>
    </w:pPr>
  </w:style>
  <w:style w:type="character" w:customStyle="1" w:styleId="FooterChar">
    <w:name w:val="Footer Char"/>
    <w:basedOn w:val="DefaultParagraphFont"/>
    <w:link w:val="Footer"/>
    <w:rsid w:val="007E3FB2"/>
    <w:rPr>
      <w:rFonts w:ascii="Times New Roman" w:eastAsia="Times New Roman" w:hAnsi="Times New Roman" w:cs="Times New Roman"/>
      <w:kern w:val="3"/>
      <w:sz w:val="28"/>
      <w:szCs w:val="28"/>
      <w:lang w:eastAsia="zh-CN"/>
    </w:rPr>
  </w:style>
  <w:style w:type="paragraph" w:styleId="Header">
    <w:name w:val="header"/>
    <w:basedOn w:val="Standard"/>
    <w:link w:val="HeaderChar"/>
    <w:rsid w:val="007E3FB2"/>
    <w:pPr>
      <w:suppressLineNumbers/>
      <w:tabs>
        <w:tab w:val="center" w:pos="4513"/>
        <w:tab w:val="right" w:pos="9026"/>
      </w:tabs>
    </w:pPr>
  </w:style>
  <w:style w:type="character" w:customStyle="1" w:styleId="HeaderChar">
    <w:name w:val="Header Char"/>
    <w:basedOn w:val="DefaultParagraphFont"/>
    <w:link w:val="Header"/>
    <w:rsid w:val="007E3FB2"/>
    <w:rPr>
      <w:rFonts w:ascii="Times New Roman" w:eastAsia="Times New Roman" w:hAnsi="Times New Roman" w:cs="Times New Roman"/>
      <w:kern w:val="3"/>
      <w:sz w:val="28"/>
      <w:szCs w:val="28"/>
      <w:lang w:eastAsia="zh-CN"/>
    </w:rPr>
  </w:style>
  <w:style w:type="paragraph" w:customStyle="1" w:styleId="body-text">
    <w:name w:val="body-text"/>
    <w:basedOn w:val="Standard"/>
    <w:rsid w:val="007E3FB2"/>
    <w:pPr>
      <w:spacing w:before="100" w:after="100"/>
    </w:pPr>
    <w:rPr>
      <w:sz w:val="24"/>
      <w:szCs w:val="24"/>
      <w:lang w:eastAsia="vi-VN"/>
    </w:rPr>
  </w:style>
  <w:style w:type="paragraph" w:styleId="NormalWeb">
    <w:name w:val="Normal (Web)"/>
    <w:basedOn w:val="Standard"/>
    <w:rsid w:val="007E3FB2"/>
    <w:pPr>
      <w:spacing w:before="100"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B2"/>
    <w:pPr>
      <w:widowControl w:val="0"/>
      <w:suppressAutoHyphens/>
      <w:autoSpaceDN w:val="0"/>
      <w:textAlignment w:val="baseline"/>
    </w:pPr>
    <w:rPr>
      <w:rFonts w:ascii="Calibri" w:eastAsia="SimSun" w:hAnsi="Calibri" w:cs="Tahoma"/>
      <w:kern w:val="3"/>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E3FB2"/>
    <w:pPr>
      <w:suppressAutoHyphens/>
      <w:autoSpaceDN w:val="0"/>
      <w:spacing w:after="0" w:line="240" w:lineRule="auto"/>
      <w:textAlignment w:val="baseline"/>
    </w:pPr>
    <w:rPr>
      <w:rFonts w:ascii="Times New Roman" w:eastAsia="Times New Roman" w:hAnsi="Times New Roman" w:cs="Times New Roman"/>
      <w:kern w:val="3"/>
      <w:sz w:val="28"/>
      <w:szCs w:val="28"/>
      <w:lang w:eastAsia="zh-CN"/>
    </w:rPr>
  </w:style>
  <w:style w:type="paragraph" w:styleId="Footer">
    <w:name w:val="footer"/>
    <w:basedOn w:val="Standard"/>
    <w:link w:val="FooterChar"/>
    <w:rsid w:val="007E3FB2"/>
    <w:pPr>
      <w:suppressLineNumbers/>
      <w:tabs>
        <w:tab w:val="center" w:pos="4513"/>
        <w:tab w:val="right" w:pos="9026"/>
      </w:tabs>
    </w:pPr>
  </w:style>
  <w:style w:type="character" w:customStyle="1" w:styleId="FooterChar">
    <w:name w:val="Footer Char"/>
    <w:basedOn w:val="DefaultParagraphFont"/>
    <w:link w:val="Footer"/>
    <w:rsid w:val="007E3FB2"/>
    <w:rPr>
      <w:rFonts w:ascii="Times New Roman" w:eastAsia="Times New Roman" w:hAnsi="Times New Roman" w:cs="Times New Roman"/>
      <w:kern w:val="3"/>
      <w:sz w:val="28"/>
      <w:szCs w:val="28"/>
      <w:lang w:eastAsia="zh-CN"/>
    </w:rPr>
  </w:style>
  <w:style w:type="paragraph" w:styleId="Header">
    <w:name w:val="header"/>
    <w:basedOn w:val="Standard"/>
    <w:link w:val="HeaderChar"/>
    <w:rsid w:val="007E3FB2"/>
    <w:pPr>
      <w:suppressLineNumbers/>
      <w:tabs>
        <w:tab w:val="center" w:pos="4513"/>
        <w:tab w:val="right" w:pos="9026"/>
      </w:tabs>
    </w:pPr>
  </w:style>
  <w:style w:type="character" w:customStyle="1" w:styleId="HeaderChar">
    <w:name w:val="Header Char"/>
    <w:basedOn w:val="DefaultParagraphFont"/>
    <w:link w:val="Header"/>
    <w:rsid w:val="007E3FB2"/>
    <w:rPr>
      <w:rFonts w:ascii="Times New Roman" w:eastAsia="Times New Roman" w:hAnsi="Times New Roman" w:cs="Times New Roman"/>
      <w:kern w:val="3"/>
      <w:sz w:val="28"/>
      <w:szCs w:val="28"/>
      <w:lang w:eastAsia="zh-CN"/>
    </w:rPr>
  </w:style>
  <w:style w:type="paragraph" w:customStyle="1" w:styleId="body-text">
    <w:name w:val="body-text"/>
    <w:basedOn w:val="Standard"/>
    <w:rsid w:val="007E3FB2"/>
    <w:pPr>
      <w:spacing w:before="100" w:after="100"/>
    </w:pPr>
    <w:rPr>
      <w:sz w:val="24"/>
      <w:szCs w:val="24"/>
      <w:lang w:eastAsia="vi-VN"/>
    </w:rPr>
  </w:style>
  <w:style w:type="paragraph" w:styleId="NormalWeb">
    <w:name w:val="Normal (Web)"/>
    <w:basedOn w:val="Standard"/>
    <w:rsid w:val="007E3FB2"/>
    <w:pPr>
      <w:spacing w:before="100"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2F478A30BDF374D9801D2D49FA2D357" ma:contentTypeVersion="1" ma:contentTypeDescription="Tạo tài liệu mới." ma:contentTypeScope="" ma:versionID="297033cf0e78a0635d0866e194a82870">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121214-2982-4FCB-9F0A-375E1D3E0000}"/>
</file>

<file path=customXml/itemProps2.xml><?xml version="1.0" encoding="utf-8"?>
<ds:datastoreItem xmlns:ds="http://schemas.openxmlformats.org/officeDocument/2006/customXml" ds:itemID="{2010EADC-F353-4EE0-BCA9-CCEE41E09472}"/>
</file>

<file path=customXml/itemProps3.xml><?xml version="1.0" encoding="utf-8"?>
<ds:datastoreItem xmlns:ds="http://schemas.openxmlformats.org/officeDocument/2006/customXml" ds:itemID="{10339508-8203-4B54-BEC2-5686DBC77C09}"/>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3606</Characters>
  <Application>Microsoft Office Word</Application>
  <DocSecurity>0</DocSecurity>
  <Lines>97</Lines>
  <Paragraphs>57</Paragraphs>
  <ScaleCrop>false</ScaleCrop>
  <Company>home</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2021-02-01T05:15:00Z</dcterms:created>
  <dcterms:modified xsi:type="dcterms:W3CDTF">2021-02-01T05:15:00Z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0x01010042F478A30BDF374D9801D2D49FA2D357</vt:lpwstr>
  </property>
</Properties>
</file>